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B63D0">
      <w:pPr>
        <w:spacing w:line="360" w:lineRule="auto"/>
        <w:rPr>
          <w:rFonts w:ascii="宋体" w:hAnsi="宋体" w:cs="宋体"/>
          <w:b/>
          <w:sz w:val="44"/>
          <w:szCs w:val="44"/>
        </w:rPr>
      </w:pPr>
    </w:p>
    <w:p w14:paraId="3A2676F9">
      <w:pPr>
        <w:spacing w:line="360" w:lineRule="auto"/>
        <w:jc w:val="center"/>
        <w:rPr>
          <w:rFonts w:ascii="宋体" w:hAnsi="宋体" w:cs="宋体"/>
          <w:b/>
          <w:sz w:val="44"/>
          <w:szCs w:val="44"/>
        </w:rPr>
      </w:pPr>
      <w:r>
        <w:rPr>
          <w:rFonts w:hint="eastAsia" w:ascii="宋体" w:hAnsi="宋体" w:cs="宋体"/>
          <w:b/>
          <w:sz w:val="44"/>
          <w:szCs w:val="44"/>
        </w:rPr>
        <w:t>河南省体育中学公开遴选招标代理机构</w:t>
      </w:r>
    </w:p>
    <w:p w14:paraId="3EF4D28A">
      <w:pPr>
        <w:spacing w:line="360" w:lineRule="auto"/>
        <w:jc w:val="center"/>
        <w:rPr>
          <w:rFonts w:ascii="宋体" w:hAnsi="宋体" w:cs="宋体"/>
          <w:b/>
          <w:sz w:val="44"/>
          <w:szCs w:val="44"/>
        </w:rPr>
      </w:pPr>
      <w:r>
        <w:rPr>
          <w:rFonts w:hint="eastAsia" w:ascii="宋体" w:hAnsi="宋体" w:cs="宋体"/>
          <w:b/>
          <w:sz w:val="44"/>
          <w:szCs w:val="44"/>
        </w:rPr>
        <w:t>项目的公告</w:t>
      </w:r>
    </w:p>
    <w:p w14:paraId="1DCF0C4E">
      <w:pPr>
        <w:spacing w:line="5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w:t>
      </w:r>
      <w:bookmarkStart w:id="0" w:name="_Toc15715"/>
      <w:bookmarkStart w:id="1" w:name="_Toc9486"/>
      <w:bookmarkStart w:id="2" w:name="_Toc25398"/>
      <w:bookmarkStart w:id="3" w:name="_Toc11239"/>
      <w:bookmarkStart w:id="4" w:name="_Toc18412"/>
      <w:bookmarkStart w:id="5" w:name="_Toc12151"/>
      <w:bookmarkStart w:id="6" w:name="_Toc29462"/>
      <w:r>
        <w:rPr>
          <w:rFonts w:hint="eastAsia" w:ascii="仿宋" w:hAnsi="仿宋" w:eastAsia="仿宋" w:cs="仿宋"/>
          <w:b/>
          <w:bCs/>
          <w:sz w:val="32"/>
          <w:szCs w:val="32"/>
        </w:rPr>
        <w:t>招标条件</w:t>
      </w:r>
      <w:bookmarkEnd w:id="0"/>
      <w:bookmarkEnd w:id="1"/>
      <w:bookmarkEnd w:id="2"/>
      <w:bookmarkEnd w:id="3"/>
      <w:bookmarkEnd w:id="4"/>
      <w:bookmarkEnd w:id="5"/>
      <w:bookmarkEnd w:id="6"/>
    </w:p>
    <w:p w14:paraId="6ADF04CB">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本招标项目为公开遴选招标代理机构项目，采购人为河南省体育中学。项目已具备招标条件，现邀请符合条件的单位参加该项目遴选活动。</w:t>
      </w:r>
    </w:p>
    <w:p w14:paraId="1AD3C66D">
      <w:pPr>
        <w:ind w:firstLine="643" w:firstLineChars="200"/>
        <w:rPr>
          <w:rFonts w:ascii="仿宋" w:hAnsi="仿宋" w:eastAsia="仿宋" w:cs="仿宋"/>
          <w:b/>
          <w:bCs/>
          <w:sz w:val="32"/>
          <w:szCs w:val="32"/>
        </w:rPr>
      </w:pPr>
      <w:r>
        <w:rPr>
          <w:rFonts w:hint="eastAsia" w:ascii="仿宋" w:hAnsi="仿宋" w:eastAsia="仿宋" w:cs="仿宋"/>
          <w:b/>
          <w:bCs/>
          <w:sz w:val="32"/>
          <w:szCs w:val="32"/>
        </w:rPr>
        <w:t>二、项目概况与招标内容</w:t>
      </w:r>
    </w:p>
    <w:p w14:paraId="5A79D8CE">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1、项目名称：河南省体育中学公开遴选招标代理机构项目。</w:t>
      </w:r>
    </w:p>
    <w:p w14:paraId="618367BD">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2、服务内容：提供河南省体育中学工程、货物和服务等招标采购代理服务；服务内容包括但不限于：</w:t>
      </w:r>
    </w:p>
    <w:p w14:paraId="21645308">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①草拟初步招标方案；</w:t>
      </w:r>
    </w:p>
    <w:p w14:paraId="18D3F337">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②编制和审核招标文件；</w:t>
      </w:r>
    </w:p>
    <w:p w14:paraId="145BD6CF">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③发布招标公告；</w:t>
      </w:r>
    </w:p>
    <w:p w14:paraId="5C491904">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④组织现场答疑；</w:t>
      </w:r>
    </w:p>
    <w:p w14:paraId="712B2192">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⑤组织开标、评标；</w:t>
      </w:r>
    </w:p>
    <w:p w14:paraId="18EA959C">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⑥发放中标通知书；</w:t>
      </w:r>
    </w:p>
    <w:p w14:paraId="2598A0ED">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⑦草拟采购合同；</w:t>
      </w:r>
    </w:p>
    <w:p w14:paraId="6F96FE23">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⑧办理和招标工作有关的相关手续等；</w:t>
      </w:r>
    </w:p>
    <w:p w14:paraId="0101D139">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⑨答复供应商质疑、配合财政部门处理投诉情况；</w:t>
      </w:r>
    </w:p>
    <w:p w14:paraId="48A6BF88">
      <w:pPr>
        <w:spacing w:line="500" w:lineRule="exact"/>
        <w:ind w:firstLine="640" w:firstLineChars="200"/>
      </w:pPr>
      <w:r>
        <w:rPr>
          <w:rFonts w:hint="eastAsia" w:ascii="仿宋" w:hAnsi="仿宋" w:eastAsia="仿宋" w:cs="仿宋"/>
          <w:sz w:val="32"/>
          <w:szCs w:val="32"/>
        </w:rPr>
        <w:t>⑩编制采购项目招投标资料汇总文件。</w:t>
      </w:r>
    </w:p>
    <w:p w14:paraId="2FACF110">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入围条件：本次招标的内容是选定具有独立承担民事责任能力的法人或其他组织，具有政府采购及工程招标代理服务的经营范围。业务能力强、资质优秀、服务质量好、履约诚信度高的招标代理机构，由评审后综合得分靠前的供应商入围。遴选3家作为河南省体育中学招标业务推荐候选入围代理单位。</w:t>
      </w:r>
    </w:p>
    <w:p w14:paraId="582879DD">
      <w:pPr>
        <w:spacing w:line="500" w:lineRule="exact"/>
        <w:ind w:firstLine="640" w:firstLineChars="200"/>
        <w:rPr>
          <w:rFonts w:ascii="仿宋" w:hAnsi="仿宋" w:eastAsia="仿宋" w:cs="仿宋"/>
          <w:kern w:val="0"/>
          <w:sz w:val="32"/>
          <w:szCs w:val="32"/>
        </w:rPr>
      </w:pPr>
      <w:r>
        <w:rPr>
          <w:rFonts w:hint="eastAsia" w:ascii="仿宋" w:hAnsi="仿宋" w:eastAsia="仿宋" w:cs="仿宋"/>
          <w:sz w:val="32"/>
          <w:szCs w:val="32"/>
        </w:rPr>
        <w:t>4、招标服务内容及要求：</w:t>
      </w:r>
      <w:r>
        <w:rPr>
          <w:rFonts w:hint="eastAsia" w:ascii="仿宋" w:hAnsi="仿宋" w:eastAsia="仿宋" w:cs="仿宋"/>
          <w:kern w:val="0"/>
          <w:sz w:val="32"/>
          <w:szCs w:val="32"/>
        </w:rPr>
        <w:t>包括但不限于向采购人提供招标（采购）前期技术参数论证和进口项目等申报论证，招标（采购）前期的相关咨询，编制、解释招标（采购）文件，审查投标（响应）人资格，组织开标、评标，整理报送评审报告，发布相关公告，答复供应商质疑，配合处理投诉，协助采购合同的签订及项目验收等服务。</w:t>
      </w:r>
    </w:p>
    <w:p w14:paraId="08551C25">
      <w:pPr>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5、遴选方式：综合评分法。</w:t>
      </w:r>
    </w:p>
    <w:p w14:paraId="6C1F77BF">
      <w:pPr>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6、服务期限：两年。由候选单位提交服务承诺书。</w:t>
      </w:r>
    </w:p>
    <w:p w14:paraId="340FE12A">
      <w:pPr>
        <w:spacing w:line="500" w:lineRule="exact"/>
        <w:ind w:firstLine="640" w:firstLineChars="200"/>
      </w:pPr>
      <w:r>
        <w:rPr>
          <w:rFonts w:hint="eastAsia" w:ascii="仿宋" w:hAnsi="仿宋" w:eastAsia="仿宋" w:cs="仿宋"/>
          <w:kern w:val="0"/>
          <w:sz w:val="32"/>
          <w:szCs w:val="32"/>
        </w:rPr>
        <w:t>7、服务范围：入围后按具体委托确定</w:t>
      </w:r>
    </w:p>
    <w:p w14:paraId="03729C53">
      <w:pPr>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8、公告发布时间：2026年</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日。</w:t>
      </w:r>
    </w:p>
    <w:p w14:paraId="75DF8999">
      <w:pPr>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9、响应文件有效期：从遴选之日起60天。</w:t>
      </w:r>
    </w:p>
    <w:p w14:paraId="3C172691">
      <w:pPr>
        <w:ind w:firstLine="643" w:firstLineChars="200"/>
        <w:rPr>
          <w:rFonts w:ascii="仿宋" w:hAnsi="仿宋" w:eastAsia="仿宋" w:cs="仿宋"/>
          <w:b/>
          <w:bCs/>
          <w:sz w:val="32"/>
          <w:szCs w:val="32"/>
        </w:rPr>
      </w:pPr>
      <w:r>
        <w:rPr>
          <w:rFonts w:hint="eastAsia" w:ascii="仿宋" w:hAnsi="仿宋" w:eastAsia="仿宋" w:cs="仿宋"/>
          <w:b/>
          <w:bCs/>
          <w:sz w:val="32"/>
          <w:szCs w:val="32"/>
        </w:rPr>
        <w:t>三、供应商资格要求</w:t>
      </w:r>
    </w:p>
    <w:p w14:paraId="509FF7E5">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1.具有独立承担民事责任的能力，营业执照经营范围包含招标代理业务，在郑州市区域进行工商注册三年及以上而且在郑州地有固定的经营场所；</w:t>
      </w:r>
    </w:p>
    <w:p w14:paraId="3A0E53EB">
      <w:pPr>
        <w:spacing w:line="500" w:lineRule="exact"/>
        <w:ind w:firstLine="480" w:firstLineChars="15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zh-CN"/>
        </w:rPr>
        <w:t>具备政府采购代理机构资格，进入河南省级财政部门公布的招标代理机构目录；供应商注册为河南省公共资源交易中心会员，具备在河南省公共资源交易中心官网发布公告、开评标的能力，具备CA证书（提供相关证明材料并加盖公章）；</w:t>
      </w:r>
    </w:p>
    <w:p w14:paraId="1669DF69">
      <w:pPr>
        <w:spacing w:line="500" w:lineRule="exact"/>
        <w:ind w:firstLine="480" w:firstLineChars="150"/>
        <w:rPr>
          <w:rFonts w:ascii="仿宋" w:hAnsi="仿宋" w:eastAsia="仿宋" w:cs="仿宋"/>
          <w:sz w:val="32"/>
          <w:szCs w:val="32"/>
        </w:rPr>
      </w:pPr>
      <w:r>
        <w:rPr>
          <w:rFonts w:hint="eastAsia" w:ascii="仿宋" w:hAnsi="仿宋" w:eastAsia="仿宋" w:cs="仿宋"/>
          <w:sz w:val="32"/>
          <w:szCs w:val="32"/>
        </w:rPr>
        <w:t>3.具有良好的商业信誉和健全的财务会计制度，提供2024年度、2025年度财务审计报告，没有处于被责令停业、财产被接管、冻结、破产状态；</w:t>
      </w:r>
    </w:p>
    <w:p w14:paraId="4B3C53E5">
      <w:pPr>
        <w:spacing w:line="500" w:lineRule="exact"/>
        <w:ind w:firstLine="480" w:firstLineChars="150"/>
        <w:rPr>
          <w:rFonts w:ascii="仿宋" w:hAnsi="仿宋" w:eastAsia="仿宋" w:cs="仿宋"/>
          <w:sz w:val="32"/>
          <w:szCs w:val="32"/>
        </w:rPr>
      </w:pPr>
      <w:r>
        <w:rPr>
          <w:rFonts w:hint="eastAsia" w:ascii="仿宋" w:hAnsi="仿宋" w:eastAsia="仿宋" w:cs="仿宋"/>
          <w:sz w:val="32"/>
          <w:szCs w:val="32"/>
        </w:rPr>
        <w:t>4.拟派项目负责人具有政府采购培训证和招标岗位从业资格证书，且从业年限不低于10年（以从业资格证书上发证时间为准），同时具有本科学历和中级及以上工程师职称证书，项目负责人需提供在本单位连续缴纳满一年以上的社保证明；</w:t>
      </w:r>
    </w:p>
    <w:p w14:paraId="0F479A06">
      <w:pPr>
        <w:spacing w:line="500" w:lineRule="exact"/>
        <w:ind w:firstLine="480" w:firstLineChars="150"/>
        <w:rPr>
          <w:rFonts w:ascii="仿宋" w:hAnsi="仿宋" w:eastAsia="仿宋" w:cs="仿宋"/>
          <w:sz w:val="32"/>
          <w:szCs w:val="32"/>
        </w:rPr>
      </w:pPr>
      <w:r>
        <w:rPr>
          <w:rFonts w:hint="eastAsia" w:ascii="仿宋" w:hAnsi="仿宋" w:eastAsia="仿宋" w:cs="仿宋"/>
          <w:sz w:val="32"/>
          <w:szCs w:val="32"/>
        </w:rPr>
        <w:t>5.有依法缴纳税收和社会保障资金的良好记录：提供2025年1月1日以来任意三个月依法缴纳税收和社会保障资金的相关材料；依法免税或不需要缴纳社会保障资金的，应提供相关证明材料；</w:t>
      </w:r>
    </w:p>
    <w:p w14:paraId="220505C1">
      <w:pPr>
        <w:spacing w:line="500" w:lineRule="exact"/>
        <w:ind w:firstLine="480" w:firstLineChars="150"/>
        <w:rPr>
          <w:rFonts w:ascii="仿宋" w:hAnsi="仿宋" w:eastAsia="仿宋" w:cs="仿宋"/>
          <w:sz w:val="32"/>
          <w:szCs w:val="32"/>
        </w:rPr>
      </w:pPr>
      <w:r>
        <w:rPr>
          <w:rFonts w:hint="eastAsia" w:ascii="仿宋" w:hAnsi="仿宋" w:eastAsia="仿宋" w:cs="仿宋"/>
          <w:sz w:val="32"/>
          <w:szCs w:val="32"/>
        </w:rPr>
        <w:t>6.参加招标采购活动近三年内，在经营活动中没有重大违法记录，即在经营活动中没有因违法经营受到刑事处罚或者责令停产、停业、吊销许可证或者执照、罚款、警告等行政处罚，或者投标资格被取消，书面声明要求单位法定代表人签字或盖章并加盖单位公章；</w:t>
      </w:r>
    </w:p>
    <w:p w14:paraId="335F33AE">
      <w:pPr>
        <w:spacing w:line="500" w:lineRule="exact"/>
        <w:ind w:firstLine="480" w:firstLineChars="150"/>
        <w:rPr>
          <w:rFonts w:ascii="仿宋" w:hAnsi="仿宋" w:eastAsia="仿宋" w:cs="仿宋"/>
          <w:sz w:val="32"/>
          <w:szCs w:val="32"/>
        </w:rPr>
      </w:pPr>
      <w:r>
        <w:rPr>
          <w:rFonts w:hint="eastAsia" w:ascii="仿宋" w:hAnsi="仿宋" w:eastAsia="仿宋" w:cs="仿宋"/>
          <w:sz w:val="32"/>
          <w:szCs w:val="32"/>
        </w:rPr>
        <w:t>7.根据《关于在政府采购活动中查询及使用信用记录有关问题的通知》 (财库[2016]125 号)的规定，对列入失信被执行人、重大税收违法失信主体、政府采购严重违法失信行为记录名单及其他不符合《中华人民共和国政府采购法》第二十二条规定条件的供应商，拒绝参与本项目政府采购活动；</w:t>
      </w:r>
    </w:p>
    <w:p w14:paraId="54640C7E">
      <w:pPr>
        <w:spacing w:line="500" w:lineRule="exact"/>
        <w:ind w:firstLine="480" w:firstLineChars="150"/>
        <w:rPr>
          <w:rFonts w:ascii="仿宋" w:hAnsi="仿宋" w:eastAsia="仿宋" w:cs="仿宋"/>
          <w:sz w:val="32"/>
          <w:szCs w:val="32"/>
        </w:rPr>
      </w:pPr>
      <w:r>
        <w:rPr>
          <w:rFonts w:hint="eastAsia" w:ascii="仿宋" w:hAnsi="仿宋" w:eastAsia="仿宋" w:cs="仿宋"/>
          <w:sz w:val="32"/>
          <w:szCs w:val="32"/>
        </w:rPr>
        <w:t>8.单位负责人为同一个人或者存在控股、管理关系的不同单位不得同时参与该项目，提供承诺函（要求单位法定代表人签字或盖章并加盖单位公章）及在“全国企业信用信息公示系统”查询材料（需包含公司基本信息、股东信息及股权变更信息）；</w:t>
      </w:r>
    </w:p>
    <w:p w14:paraId="09A66AC6">
      <w:pPr>
        <w:spacing w:line="500" w:lineRule="exact"/>
        <w:ind w:firstLine="480" w:firstLineChars="150"/>
        <w:rPr>
          <w:rFonts w:ascii="仿宋" w:hAnsi="仿宋" w:eastAsia="仿宋" w:cs="仿宋"/>
          <w:sz w:val="32"/>
          <w:szCs w:val="32"/>
        </w:rPr>
      </w:pPr>
      <w:r>
        <w:rPr>
          <w:rFonts w:hint="eastAsia" w:ascii="仿宋" w:hAnsi="仿宋" w:eastAsia="仿宋" w:cs="仿宋"/>
          <w:sz w:val="32"/>
          <w:szCs w:val="32"/>
        </w:rPr>
        <w:t>9.代表本单位参加报名及遴选的委托代理人必须为本单位正式人员。报名及遴选时提供法定代表人授权委托书、法定代表人和委托代理人身份证加盖单位公章的复印件，在本单位连续缴纳满一年以上的社保证明；</w:t>
      </w:r>
    </w:p>
    <w:p w14:paraId="0FC41372">
      <w:pPr>
        <w:spacing w:line="500" w:lineRule="exact"/>
        <w:ind w:firstLine="480" w:firstLineChars="150"/>
        <w:rPr>
          <w:rFonts w:ascii="仿宋" w:hAnsi="仿宋" w:eastAsia="仿宋" w:cs="仿宋"/>
          <w:sz w:val="32"/>
          <w:szCs w:val="32"/>
        </w:rPr>
      </w:pPr>
      <w:r>
        <w:rPr>
          <w:rFonts w:hint="eastAsia" w:ascii="仿宋" w:hAnsi="仿宋" w:eastAsia="仿宋" w:cs="仿宋"/>
          <w:sz w:val="32"/>
          <w:szCs w:val="32"/>
        </w:rPr>
        <w:t>10.本项目不接受联合体参加遴选，且与采购人的附属机构没有行政或经济关联。</w:t>
      </w:r>
    </w:p>
    <w:p w14:paraId="65FE0701">
      <w:pPr>
        <w:ind w:firstLine="643" w:firstLineChars="200"/>
        <w:rPr>
          <w:rFonts w:ascii="仿宋" w:hAnsi="仿宋" w:eastAsia="仿宋" w:cs="仿宋"/>
          <w:b/>
          <w:bCs/>
          <w:sz w:val="32"/>
          <w:szCs w:val="32"/>
        </w:rPr>
      </w:pPr>
      <w:r>
        <w:rPr>
          <w:rFonts w:hint="eastAsia" w:ascii="仿宋" w:hAnsi="仿宋" w:eastAsia="仿宋" w:cs="仿宋"/>
          <w:b/>
          <w:bCs/>
          <w:sz w:val="32"/>
          <w:szCs w:val="32"/>
        </w:rPr>
        <w:t>四、遴选文件的获取</w:t>
      </w:r>
    </w:p>
    <w:p w14:paraId="11A28440">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1、文件获取时间：2026年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日至2026年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日（9时-17时30分）。</w:t>
      </w:r>
    </w:p>
    <w:p w14:paraId="1FEC04E4">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2、招标文件获取方式：现场领取。</w:t>
      </w:r>
    </w:p>
    <w:p w14:paraId="0E3EB52C">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3、获取遴选文件时需提供</w:t>
      </w:r>
      <w:r>
        <w:rPr>
          <w:rFonts w:hint="eastAsia" w:ascii="宋体" w:hAnsi="宋体" w:cs="宋体"/>
          <w:szCs w:val="21"/>
        </w:rPr>
        <w:t>“</w:t>
      </w:r>
      <w:r>
        <w:rPr>
          <w:rFonts w:hint="eastAsia" w:ascii="仿宋" w:hAnsi="仿宋" w:eastAsia="仿宋" w:cs="仿宋"/>
          <w:sz w:val="32"/>
          <w:szCs w:val="32"/>
        </w:rPr>
        <w:t>三、</w:t>
      </w:r>
      <w:r>
        <w:rPr>
          <w:rFonts w:hint="eastAsia" w:ascii="仿宋" w:hAnsi="仿宋" w:eastAsia="仿宋" w:cs="仿宋"/>
          <w:b/>
          <w:sz w:val="32"/>
          <w:szCs w:val="32"/>
        </w:rPr>
        <w:t>供应商资格要求</w:t>
      </w:r>
      <w:r>
        <w:rPr>
          <w:rFonts w:hint="eastAsia" w:ascii="仿宋" w:hAnsi="仿宋" w:eastAsia="仿宋" w:cs="仿宋"/>
          <w:sz w:val="32"/>
          <w:szCs w:val="32"/>
        </w:rPr>
        <w:t>”的相关证明材料，复印件均需加盖单位公章。</w:t>
      </w:r>
    </w:p>
    <w:p w14:paraId="3020C61D">
      <w:pPr>
        <w:spacing w:line="5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五、遴选响应文件的递交及评选信息</w:t>
      </w:r>
    </w:p>
    <w:p w14:paraId="3394D58C">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1、遴选响应文件的递交截止时间：2026年</w:t>
      </w:r>
      <w:r>
        <w:rPr>
          <w:rFonts w:hint="eastAsia" w:ascii="仿宋" w:hAnsi="仿宋" w:eastAsia="仿宋" w:cs="仿宋"/>
          <w:sz w:val="32"/>
          <w:szCs w:val="32"/>
          <w:lang w:val="en-US" w:eastAsia="zh-CN"/>
        </w:rPr>
        <w:t>7</w:t>
      </w:r>
      <w:r>
        <w:rPr>
          <w:rFonts w:hint="eastAsia" w:ascii="仿宋" w:hAnsi="仿宋" w:eastAsia="仿宋" w:cs="仿宋"/>
          <w:sz w:val="32"/>
          <w:szCs w:val="32"/>
        </w:rPr>
        <w:t>月3</w:t>
      </w:r>
      <w:r>
        <w:rPr>
          <w:rFonts w:hint="eastAsia" w:ascii="仿宋" w:hAnsi="仿宋" w:eastAsia="仿宋" w:cs="仿宋"/>
          <w:sz w:val="32"/>
          <w:szCs w:val="32"/>
          <w:lang w:val="en-US" w:eastAsia="zh-CN"/>
        </w:rPr>
        <w:t>1</w:t>
      </w:r>
      <w:r>
        <w:rPr>
          <w:rFonts w:hint="eastAsia" w:ascii="仿宋" w:hAnsi="仿宋" w:eastAsia="仿宋" w:cs="仿宋"/>
          <w:sz w:val="32"/>
          <w:szCs w:val="32"/>
        </w:rPr>
        <w:t>日16:00时前。</w:t>
      </w:r>
    </w:p>
    <w:p w14:paraId="7EBB2598">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2、遴选响应文件递交至河南省体育中学行政楼6楼611室后勤保障科。</w:t>
      </w:r>
    </w:p>
    <w:p w14:paraId="301FDDDC">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3、逾期未送达指定地点的响应文件，采购人不予受理。</w:t>
      </w:r>
    </w:p>
    <w:p w14:paraId="4BC324F7">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4、文件评选时间：2026年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14:paraId="51272C0D">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5、其他有关事项：开标时无需供应商派代表参加。</w:t>
      </w:r>
    </w:p>
    <w:p w14:paraId="7031D5D2">
      <w:pPr>
        <w:spacing w:line="500" w:lineRule="exact"/>
        <w:ind w:firstLine="643" w:firstLineChars="200"/>
        <w:rPr>
          <w:rFonts w:ascii="仿宋" w:hAnsi="仿宋" w:eastAsia="仿宋" w:cs="仿宋"/>
          <w:b/>
          <w:bCs/>
          <w:sz w:val="32"/>
          <w:szCs w:val="32"/>
        </w:rPr>
      </w:pPr>
      <w:bookmarkStart w:id="7" w:name="_Toc1903"/>
      <w:bookmarkStart w:id="8" w:name="_Toc30289"/>
      <w:bookmarkStart w:id="9" w:name="_Toc7950"/>
      <w:bookmarkStart w:id="10" w:name="_Toc28112"/>
      <w:r>
        <w:rPr>
          <w:rFonts w:hint="eastAsia" w:ascii="仿宋" w:hAnsi="仿宋" w:eastAsia="仿宋" w:cs="仿宋"/>
          <w:b/>
          <w:bCs/>
          <w:sz w:val="32"/>
          <w:szCs w:val="32"/>
        </w:rPr>
        <w:t>六、发布公告的媒介</w:t>
      </w:r>
      <w:bookmarkEnd w:id="7"/>
      <w:bookmarkEnd w:id="8"/>
      <w:bookmarkEnd w:id="9"/>
      <w:bookmarkEnd w:id="10"/>
    </w:p>
    <w:p w14:paraId="322D1F9C">
      <w:pPr>
        <w:spacing w:line="500" w:lineRule="exact"/>
        <w:ind w:firstLine="640" w:firstLineChars="200"/>
      </w:pPr>
      <w:r>
        <w:rPr>
          <w:rFonts w:hint="eastAsia" w:ascii="仿宋" w:hAnsi="仿宋" w:eastAsia="仿宋" w:cs="仿宋"/>
          <w:sz w:val="32"/>
          <w:szCs w:val="32"/>
        </w:rPr>
        <w:t>本公告在河南省体育中学官网上发布，公告期限为3个工作日。</w:t>
      </w:r>
    </w:p>
    <w:p w14:paraId="33116FC3">
      <w:pPr>
        <w:ind w:firstLine="643" w:firstLineChars="200"/>
        <w:rPr>
          <w:rFonts w:ascii="仿宋" w:hAnsi="仿宋" w:eastAsia="仿宋" w:cs="仿宋"/>
          <w:b/>
          <w:bCs/>
          <w:sz w:val="32"/>
          <w:szCs w:val="32"/>
        </w:rPr>
      </w:pPr>
      <w:r>
        <w:rPr>
          <w:rFonts w:hint="eastAsia" w:ascii="仿宋" w:hAnsi="仿宋" w:eastAsia="仿宋" w:cs="仿宋"/>
          <w:b/>
          <w:bCs/>
          <w:sz w:val="32"/>
          <w:szCs w:val="32"/>
        </w:rPr>
        <w:t>七、本次遴选联系事项</w:t>
      </w:r>
    </w:p>
    <w:p w14:paraId="74777F6D">
      <w:pPr>
        <w:ind w:left="559" w:leftChars="266"/>
        <w:rPr>
          <w:rFonts w:ascii="仿宋" w:hAnsi="仿宋" w:eastAsia="仿宋" w:cs="仿宋"/>
          <w:sz w:val="32"/>
          <w:szCs w:val="32"/>
        </w:rPr>
      </w:pPr>
      <w:r>
        <w:rPr>
          <w:rFonts w:hint="eastAsia" w:ascii="仿宋" w:hAnsi="仿宋" w:eastAsia="仿宋" w:cs="仿宋"/>
          <w:sz w:val="32"/>
          <w:szCs w:val="32"/>
        </w:rPr>
        <w:t xml:space="preserve">招标发起人：河南省体育中学 </w:t>
      </w:r>
    </w:p>
    <w:p w14:paraId="72F94E5A">
      <w:pPr>
        <w:ind w:left="559" w:leftChars="266"/>
        <w:rPr>
          <w:rFonts w:ascii="仿宋" w:hAnsi="仿宋" w:eastAsia="仿宋" w:cs="仿宋"/>
          <w:sz w:val="32"/>
          <w:szCs w:val="32"/>
        </w:rPr>
      </w:pPr>
      <w:r>
        <w:rPr>
          <w:rFonts w:hint="eastAsia" w:ascii="仿宋" w:hAnsi="仿宋" w:eastAsia="仿宋" w:cs="仿宋"/>
          <w:sz w:val="32"/>
          <w:szCs w:val="32"/>
        </w:rPr>
        <w:t>地址：惠济区银河街2号</w:t>
      </w:r>
    </w:p>
    <w:p w14:paraId="369D512E">
      <w:pPr>
        <w:ind w:left="559" w:leftChars="266"/>
        <w:rPr>
          <w:rFonts w:ascii="仿宋" w:hAnsi="仿宋" w:eastAsia="仿宋" w:cs="仿宋"/>
          <w:sz w:val="32"/>
          <w:szCs w:val="32"/>
        </w:rPr>
      </w:pPr>
      <w:r>
        <w:rPr>
          <w:rFonts w:hint="eastAsia" w:ascii="仿宋" w:hAnsi="仿宋" w:eastAsia="仿宋" w:cs="仿宋"/>
          <w:sz w:val="32"/>
          <w:szCs w:val="32"/>
        </w:rPr>
        <w:t>联系人：杨老师</w:t>
      </w:r>
    </w:p>
    <w:p w14:paraId="43F217DC">
      <w:pPr>
        <w:ind w:left="559" w:leftChars="266"/>
        <w:rPr>
          <w:rFonts w:hint="default" w:ascii="仿宋" w:hAnsi="仿宋" w:eastAsia="仿宋" w:cs="仿宋"/>
          <w:sz w:val="32"/>
          <w:szCs w:val="32"/>
          <w:lang w:val="en-US" w:eastAsia="zh-CN"/>
        </w:rPr>
      </w:pPr>
      <w:r>
        <w:rPr>
          <w:rFonts w:hint="eastAsia" w:ascii="仿宋" w:hAnsi="仿宋" w:eastAsia="仿宋" w:cs="仿宋"/>
          <w:sz w:val="32"/>
          <w:szCs w:val="32"/>
        </w:rPr>
        <w:t>联系电话：0371-63631607</w:t>
      </w:r>
      <w:r>
        <w:rPr>
          <w:rFonts w:hint="eastAsia" w:ascii="仿宋" w:hAnsi="仿宋" w:eastAsia="仿宋" w:cs="仿宋"/>
          <w:sz w:val="32"/>
          <w:szCs w:val="32"/>
          <w:lang w:val="en-US" w:eastAsia="zh-CN"/>
        </w:rPr>
        <w:t xml:space="preserve">  15638298670</w:t>
      </w:r>
      <w:bookmarkStart w:id="11" w:name="_GoBack"/>
      <w:bookmarkEnd w:id="11"/>
    </w:p>
    <w:p w14:paraId="76D70773">
      <w:pPr>
        <w:ind w:left="559" w:leftChars="266" w:firstLine="4160" w:firstLineChars="1300"/>
        <w:rPr>
          <w:rFonts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rPr>
        <w:t>6</w:t>
      </w:r>
      <w:r>
        <w:rPr>
          <w:rFonts w:ascii="仿宋" w:hAnsi="仿宋" w:eastAsia="仿宋" w:cs="仿宋"/>
          <w:sz w:val="32"/>
          <w:szCs w:val="32"/>
        </w:rPr>
        <w:t>年</w:t>
      </w:r>
      <w:r>
        <w:rPr>
          <w:rFonts w:hint="eastAsia" w:ascii="仿宋" w:hAnsi="仿宋" w:eastAsia="仿宋" w:cs="仿宋"/>
          <w:sz w:val="32"/>
          <w:szCs w:val="32"/>
          <w:lang w:val="en-US" w:eastAsia="zh-CN"/>
        </w:rPr>
        <w:t>7</w:t>
      </w:r>
      <w:r>
        <w:rPr>
          <w:rFonts w:ascii="仿宋" w:hAnsi="仿宋" w:eastAsia="仿宋" w:cs="仿宋"/>
          <w:sz w:val="32"/>
          <w:szCs w:val="32"/>
        </w:rPr>
        <w:t>月</w:t>
      </w: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ascii="仿宋" w:hAnsi="仿宋" w:eastAsia="仿宋" w:cs="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AB22D"/>
    <w:multiLevelType w:val="multilevel"/>
    <w:tmpl w:val="515AB22D"/>
    <w:lvl w:ilvl="0" w:tentative="0">
      <w:start w:val="1"/>
      <w:numFmt w:val="chineseCounting"/>
      <w:pStyle w:val="9"/>
      <w:suff w:val="nothing"/>
      <w:lvlText w:val="%1、"/>
      <w:lvlJc w:val="left"/>
      <w:pPr>
        <w:tabs>
          <w:tab w:val="left" w:pos="0"/>
        </w:tabs>
        <w:ind w:left="0" w:firstLine="0"/>
      </w:pPr>
      <w:rPr>
        <w:rFonts w:hint="eastAsia"/>
        <w:sz w:val="36"/>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12"/>
      <w:suff w:val="nothing"/>
      <w:lvlText w:val="（%4）"/>
      <w:lvlJc w:val="left"/>
      <w:pPr>
        <w:ind w:left="0" w:firstLine="402"/>
      </w:pPr>
      <w:rPr>
        <w:rFonts w:hint="eastAsia"/>
      </w:rPr>
    </w:lvl>
    <w:lvl w:ilvl="4" w:tentative="0">
      <w:start w:val="1"/>
      <w:numFmt w:val="decimalEnclosedCircleChinese"/>
      <w:pStyle w:val="13"/>
      <w:suff w:val="nothing"/>
      <w:lvlText w:val="%5"/>
      <w:lvlJc w:val="left"/>
      <w:pPr>
        <w:ind w:left="0" w:firstLine="402"/>
      </w:pPr>
      <w:rPr>
        <w:rFonts w:hint="eastAsia"/>
      </w:rPr>
    </w:lvl>
    <w:lvl w:ilvl="5" w:tentative="0">
      <w:start w:val="1"/>
      <w:numFmt w:val="decimal"/>
      <w:pStyle w:val="14"/>
      <w:suff w:val="nothing"/>
      <w:lvlText w:val="%6）"/>
      <w:lvlJc w:val="left"/>
      <w:pPr>
        <w:ind w:left="0" w:firstLine="402"/>
      </w:pPr>
      <w:rPr>
        <w:rFonts w:hint="eastAsia"/>
      </w:rPr>
    </w:lvl>
    <w:lvl w:ilvl="6" w:tentative="0">
      <w:start w:val="1"/>
      <w:numFmt w:val="lowerLetter"/>
      <w:pStyle w:val="15"/>
      <w:suff w:val="nothing"/>
      <w:lvlText w:val="%7．"/>
      <w:lvlJc w:val="left"/>
      <w:pPr>
        <w:ind w:left="0" w:firstLine="402"/>
      </w:pPr>
      <w:rPr>
        <w:rFonts w:hint="eastAsia"/>
      </w:rPr>
    </w:lvl>
    <w:lvl w:ilvl="7" w:tentative="0">
      <w:start w:val="1"/>
      <w:numFmt w:val="lowerLetter"/>
      <w:pStyle w:val="16"/>
      <w:suff w:val="nothing"/>
      <w:lvlText w:val="%8）"/>
      <w:lvlJc w:val="left"/>
      <w:pPr>
        <w:ind w:left="0" w:firstLine="402"/>
      </w:pPr>
      <w:rPr>
        <w:rFonts w:hint="eastAsia"/>
      </w:rPr>
    </w:lvl>
    <w:lvl w:ilvl="8" w:tentative="0">
      <w:start w:val="1"/>
      <w:numFmt w:val="lowerRoman"/>
      <w:pStyle w:val="17"/>
      <w:suff w:val="nothing"/>
      <w:lvlText w:val="%9 "/>
      <w:lvlJc w:val="left"/>
      <w:pPr>
        <w:ind w:left="0" w:firstLine="402"/>
      </w:pPr>
      <w:rPr>
        <w:rFonts w:hint="eastAsia"/>
      </w:rPr>
    </w:lvl>
  </w:abstractNum>
  <w:abstractNum w:abstractNumId="1">
    <w:nsid w:val="604E5853"/>
    <w:multiLevelType w:val="multilevel"/>
    <w:tmpl w:val="604E5853"/>
    <w:lvl w:ilvl="0" w:tentative="0">
      <w:start w:val="1"/>
      <w:numFmt w:val="chineseCounting"/>
      <w:lvlText w:val="%1."/>
      <w:lvlJc w:val="left"/>
      <w:pPr>
        <w:ind w:left="425" w:hanging="425"/>
      </w:pPr>
      <w:rPr>
        <w:rFonts w:hint="eastAsia" w:ascii="宋体" w:hAnsi="宋体" w:eastAsia="宋体" w:cs="宋体"/>
      </w:rPr>
    </w:lvl>
    <w:lvl w:ilvl="1" w:tentative="0">
      <w:start w:val="1"/>
      <w:numFmt w:val="decimal"/>
      <w:pStyle w:val="10"/>
      <w:lvlText w:val="%2、"/>
      <w:lvlJc w:val="left"/>
      <w:pPr>
        <w:tabs>
          <w:tab w:val="left" w:pos="0"/>
        </w:tabs>
        <w:ind w:left="0" w:firstLine="0"/>
      </w:pPr>
      <w:rPr>
        <w:rFonts w:hint="eastAsia" w:ascii="宋体" w:hAnsi="宋体" w:eastAsia="宋体" w:cs="宋体"/>
        <w:sz w:val="30"/>
      </w:rPr>
    </w:lvl>
    <w:lvl w:ilvl="2" w:tentative="0">
      <w:start w:val="1"/>
      <w:numFmt w:val="decimal"/>
      <w:pStyle w:val="11"/>
      <w:lvlText w:val="%2.%3"/>
      <w:lvlJc w:val="left"/>
      <w:pPr>
        <w:tabs>
          <w:tab w:val="left" w:pos="1260"/>
        </w:tabs>
        <w:ind w:left="1260" w:hanging="420"/>
      </w:pPr>
      <w:rPr>
        <w:rFonts w:hint="eastAsia" w:ascii="宋体" w:hAnsi="宋体" w:eastAsia="宋体" w:cs="宋体"/>
      </w:rPr>
    </w:lvl>
    <w:lvl w:ilvl="3" w:tentative="0">
      <w:start w:val="1"/>
      <w:numFmt w:val="decimal"/>
      <w:lvlText w:val="%2.%3.%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Letter"/>
      <w:lvlText w:val="%6)"/>
      <w:lvlJc w:val="left"/>
      <w:pPr>
        <w:tabs>
          <w:tab w:val="left" w:pos="2520"/>
        </w:tabs>
        <w:ind w:left="2520" w:hanging="420"/>
      </w:pPr>
      <w:rPr>
        <w:rFonts w:hint="eastAsia"/>
      </w:rPr>
    </w:lvl>
    <w:lvl w:ilvl="6" w:tentative="0">
      <w:start w:val="1"/>
      <w:numFmt w:val="lowerRoman"/>
      <w:lvlText w:val="%7."/>
      <w:lvlJc w:val="left"/>
      <w:pPr>
        <w:tabs>
          <w:tab w:val="left" w:pos="2940"/>
        </w:tabs>
        <w:ind w:left="2940" w:hanging="420"/>
      </w:pPr>
      <w:rPr>
        <w:rFonts w:hint="eastAsia"/>
      </w:rPr>
    </w:lvl>
    <w:lvl w:ilvl="7" w:tentative="0">
      <w:start w:val="1"/>
      <w:numFmt w:val="lowerRoman"/>
      <w:lvlText w:val="%8)"/>
      <w:lvlJc w:val="left"/>
      <w:pPr>
        <w:tabs>
          <w:tab w:val="left" w:pos="3360"/>
        </w:tabs>
        <w:ind w:left="3360" w:hanging="420"/>
      </w:pPr>
      <w:rPr>
        <w:rFonts w:hint="eastAsia"/>
      </w:rPr>
    </w:lvl>
    <w:lvl w:ilvl="8" w:tentative="0">
      <w:start w:val="1"/>
      <w:numFmt w:val="lowerLetter"/>
      <w:lvlText w:val="%9."/>
      <w:lvlJc w:val="left"/>
      <w:pPr>
        <w:tabs>
          <w:tab w:val="left" w:pos="3780"/>
        </w:tabs>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0YTZhNGFkNmVlOTlmNzYxZWRmOWY1NmEyYzNhMTkifQ=="/>
    <w:docVar w:name="KSO_WPS_MARK_KEY" w:val="b7b00b1d-a5b0-492d-8e69-47179bbc2d9a"/>
  </w:docVars>
  <w:rsids>
    <w:rsidRoot w:val="00AA1498"/>
    <w:rsid w:val="00000B98"/>
    <w:rsid w:val="00062D78"/>
    <w:rsid w:val="00085201"/>
    <w:rsid w:val="000903C3"/>
    <w:rsid w:val="001122B5"/>
    <w:rsid w:val="00192E5F"/>
    <w:rsid w:val="001B7DB4"/>
    <w:rsid w:val="001D0701"/>
    <w:rsid w:val="001D5433"/>
    <w:rsid w:val="001E4D4C"/>
    <w:rsid w:val="001F4E20"/>
    <w:rsid w:val="00206B78"/>
    <w:rsid w:val="00217A98"/>
    <w:rsid w:val="00235144"/>
    <w:rsid w:val="00251922"/>
    <w:rsid w:val="0027401D"/>
    <w:rsid w:val="002740BE"/>
    <w:rsid w:val="00295B0B"/>
    <w:rsid w:val="002A293C"/>
    <w:rsid w:val="003845F9"/>
    <w:rsid w:val="003C7AB4"/>
    <w:rsid w:val="003D7261"/>
    <w:rsid w:val="00405FF0"/>
    <w:rsid w:val="00406682"/>
    <w:rsid w:val="00413C78"/>
    <w:rsid w:val="004272C8"/>
    <w:rsid w:val="0045395E"/>
    <w:rsid w:val="00471E2B"/>
    <w:rsid w:val="004F3805"/>
    <w:rsid w:val="005157E3"/>
    <w:rsid w:val="005266DF"/>
    <w:rsid w:val="0053274F"/>
    <w:rsid w:val="005B70E4"/>
    <w:rsid w:val="00622790"/>
    <w:rsid w:val="00677BEC"/>
    <w:rsid w:val="00690BA2"/>
    <w:rsid w:val="006B39FA"/>
    <w:rsid w:val="006B40DC"/>
    <w:rsid w:val="0070234F"/>
    <w:rsid w:val="0074117E"/>
    <w:rsid w:val="00741D72"/>
    <w:rsid w:val="007712B4"/>
    <w:rsid w:val="00786146"/>
    <w:rsid w:val="00857245"/>
    <w:rsid w:val="008777F2"/>
    <w:rsid w:val="008A0575"/>
    <w:rsid w:val="008A20B8"/>
    <w:rsid w:val="008B74D7"/>
    <w:rsid w:val="009A698C"/>
    <w:rsid w:val="009B0771"/>
    <w:rsid w:val="009B5FF5"/>
    <w:rsid w:val="00A05A93"/>
    <w:rsid w:val="00A15604"/>
    <w:rsid w:val="00A168B9"/>
    <w:rsid w:val="00A30805"/>
    <w:rsid w:val="00A36E20"/>
    <w:rsid w:val="00A63040"/>
    <w:rsid w:val="00A855C5"/>
    <w:rsid w:val="00A86174"/>
    <w:rsid w:val="00AA1498"/>
    <w:rsid w:val="00AB14D2"/>
    <w:rsid w:val="00AE0A69"/>
    <w:rsid w:val="00AE6A38"/>
    <w:rsid w:val="00B40616"/>
    <w:rsid w:val="00B47820"/>
    <w:rsid w:val="00BA42A3"/>
    <w:rsid w:val="00BB08FA"/>
    <w:rsid w:val="00BC3CF7"/>
    <w:rsid w:val="00C1788D"/>
    <w:rsid w:val="00C232D6"/>
    <w:rsid w:val="00C4754E"/>
    <w:rsid w:val="00CA7A62"/>
    <w:rsid w:val="00CB3C21"/>
    <w:rsid w:val="00CC7067"/>
    <w:rsid w:val="00D12ED3"/>
    <w:rsid w:val="00D3006F"/>
    <w:rsid w:val="00D434D4"/>
    <w:rsid w:val="00D627F8"/>
    <w:rsid w:val="00D86DF0"/>
    <w:rsid w:val="00DD3DB1"/>
    <w:rsid w:val="00DF6838"/>
    <w:rsid w:val="00E006E0"/>
    <w:rsid w:val="00E12A7B"/>
    <w:rsid w:val="00E27614"/>
    <w:rsid w:val="00E31BE6"/>
    <w:rsid w:val="00E76FE4"/>
    <w:rsid w:val="00E83D8E"/>
    <w:rsid w:val="00E963C8"/>
    <w:rsid w:val="00F35B79"/>
    <w:rsid w:val="00F554A2"/>
    <w:rsid w:val="00FA2265"/>
    <w:rsid w:val="00FB6B3B"/>
    <w:rsid w:val="010F2D16"/>
    <w:rsid w:val="013365CE"/>
    <w:rsid w:val="023F4F16"/>
    <w:rsid w:val="02F67738"/>
    <w:rsid w:val="061274BE"/>
    <w:rsid w:val="06E37342"/>
    <w:rsid w:val="072332F0"/>
    <w:rsid w:val="0B886CA7"/>
    <w:rsid w:val="0C136D2F"/>
    <w:rsid w:val="149E2690"/>
    <w:rsid w:val="169528F0"/>
    <w:rsid w:val="16B05169"/>
    <w:rsid w:val="172F30E2"/>
    <w:rsid w:val="17DC5CF4"/>
    <w:rsid w:val="1B3E0C86"/>
    <w:rsid w:val="1BE6632D"/>
    <w:rsid w:val="1CA53161"/>
    <w:rsid w:val="1D400B1B"/>
    <w:rsid w:val="1D7806C2"/>
    <w:rsid w:val="1DA24021"/>
    <w:rsid w:val="22E03145"/>
    <w:rsid w:val="24782211"/>
    <w:rsid w:val="27025900"/>
    <w:rsid w:val="284E0E86"/>
    <w:rsid w:val="2B943F8C"/>
    <w:rsid w:val="2CB57E54"/>
    <w:rsid w:val="2E2D08CB"/>
    <w:rsid w:val="2E4E7677"/>
    <w:rsid w:val="2F1877C3"/>
    <w:rsid w:val="2FB37AA4"/>
    <w:rsid w:val="2FEB1865"/>
    <w:rsid w:val="30925409"/>
    <w:rsid w:val="31103E10"/>
    <w:rsid w:val="359D0A22"/>
    <w:rsid w:val="3726365F"/>
    <w:rsid w:val="3752022E"/>
    <w:rsid w:val="379B147C"/>
    <w:rsid w:val="38E87AC6"/>
    <w:rsid w:val="3A377697"/>
    <w:rsid w:val="3C3245BA"/>
    <w:rsid w:val="3CBB0380"/>
    <w:rsid w:val="3CE82ECA"/>
    <w:rsid w:val="3EBD59A9"/>
    <w:rsid w:val="40B44046"/>
    <w:rsid w:val="40C02882"/>
    <w:rsid w:val="40F24B13"/>
    <w:rsid w:val="42F740A2"/>
    <w:rsid w:val="46B84E9C"/>
    <w:rsid w:val="47154C01"/>
    <w:rsid w:val="47CB0F32"/>
    <w:rsid w:val="4ACC6459"/>
    <w:rsid w:val="4C8A4949"/>
    <w:rsid w:val="4EF43951"/>
    <w:rsid w:val="508C29CB"/>
    <w:rsid w:val="51684110"/>
    <w:rsid w:val="53D8114B"/>
    <w:rsid w:val="55AA4D69"/>
    <w:rsid w:val="59505C8A"/>
    <w:rsid w:val="5BB57DA8"/>
    <w:rsid w:val="5D122B3C"/>
    <w:rsid w:val="5DA11501"/>
    <w:rsid w:val="5E3E7C86"/>
    <w:rsid w:val="64144720"/>
    <w:rsid w:val="66996E60"/>
    <w:rsid w:val="68716DE0"/>
    <w:rsid w:val="68C72C12"/>
    <w:rsid w:val="6939754C"/>
    <w:rsid w:val="69777AD4"/>
    <w:rsid w:val="6DF25BD7"/>
    <w:rsid w:val="6E1C0F22"/>
    <w:rsid w:val="6EC06595"/>
    <w:rsid w:val="6F501A92"/>
    <w:rsid w:val="6F5A6716"/>
    <w:rsid w:val="72276599"/>
    <w:rsid w:val="722901BE"/>
    <w:rsid w:val="72310FE2"/>
    <w:rsid w:val="72473C14"/>
    <w:rsid w:val="72BB5F28"/>
    <w:rsid w:val="76670670"/>
    <w:rsid w:val="76E61C4D"/>
    <w:rsid w:val="77A15B74"/>
    <w:rsid w:val="78CD4747"/>
    <w:rsid w:val="79E22667"/>
    <w:rsid w:val="7A7C64B7"/>
    <w:rsid w:val="7AF12A43"/>
    <w:rsid w:val="7B5573A2"/>
    <w:rsid w:val="7CAD677A"/>
    <w:rsid w:val="7DC1351F"/>
    <w:rsid w:val="7E956562"/>
    <w:rsid w:val="7EF0527F"/>
    <w:rsid w:val="7FA31F7F"/>
    <w:rsid w:val="FFEFB1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1"/>
    <w:basedOn w:val="1"/>
    <w:next w:val="1"/>
    <w:link w:val="24"/>
    <w:autoRedefine/>
    <w:qFormat/>
    <w:uiPriority w:val="0"/>
    <w:pPr>
      <w:keepNext/>
      <w:keepLines/>
      <w:numPr>
        <w:ilvl w:val="0"/>
        <w:numId w:val="1"/>
      </w:numPr>
      <w:spacing w:line="360" w:lineRule="auto"/>
      <w:jc w:val="center"/>
      <w:outlineLvl w:val="0"/>
    </w:pPr>
    <w:rPr>
      <w:rFonts w:ascii="Times New Roman" w:hAnsi="Times New Roman"/>
      <w:b/>
      <w:bCs/>
      <w:kern w:val="0"/>
      <w:sz w:val="36"/>
      <w:szCs w:val="32"/>
      <w:lang w:eastAsia="en-US"/>
    </w:rPr>
  </w:style>
  <w:style w:type="paragraph" w:styleId="10">
    <w:name w:val="heading 2"/>
    <w:basedOn w:val="1"/>
    <w:next w:val="1"/>
    <w:link w:val="22"/>
    <w:qFormat/>
    <w:uiPriority w:val="0"/>
    <w:pPr>
      <w:keepNext/>
      <w:keepLines/>
      <w:numPr>
        <w:ilvl w:val="1"/>
        <w:numId w:val="2"/>
      </w:numPr>
      <w:spacing w:line="360" w:lineRule="auto"/>
      <w:jc w:val="center"/>
      <w:outlineLvl w:val="1"/>
    </w:pPr>
    <w:rPr>
      <w:rFonts w:ascii="Arial" w:hAnsi="Arial"/>
      <w:b/>
      <w:kern w:val="0"/>
      <w:sz w:val="32"/>
      <w:szCs w:val="22"/>
      <w:lang w:eastAsia="en-US"/>
    </w:rPr>
  </w:style>
  <w:style w:type="paragraph" w:styleId="11">
    <w:name w:val="heading 3"/>
    <w:basedOn w:val="1"/>
    <w:next w:val="1"/>
    <w:link w:val="23"/>
    <w:qFormat/>
    <w:uiPriority w:val="0"/>
    <w:pPr>
      <w:numPr>
        <w:ilvl w:val="2"/>
        <w:numId w:val="2"/>
      </w:numPr>
      <w:ind w:left="0" w:firstLine="0"/>
      <w:jc w:val="center"/>
      <w:outlineLvl w:val="2"/>
    </w:pPr>
    <w:rPr>
      <w:rFonts w:ascii="宋体" w:hAnsi="宋体"/>
      <w:b/>
      <w:bCs/>
      <w:kern w:val="0"/>
      <w:sz w:val="32"/>
      <w:lang w:eastAsia="en-US"/>
    </w:rPr>
  </w:style>
  <w:style w:type="paragraph" w:styleId="12">
    <w:name w:val="heading 4"/>
    <w:basedOn w:val="1"/>
    <w:next w:val="1"/>
    <w:qFormat/>
    <w:uiPriority w:val="0"/>
    <w:pPr>
      <w:keepNext/>
      <w:keepLines/>
      <w:numPr>
        <w:ilvl w:val="3"/>
        <w:numId w:val="1"/>
      </w:numPr>
      <w:tabs>
        <w:tab w:val="left" w:pos="420"/>
      </w:tabs>
      <w:spacing w:line="360" w:lineRule="auto"/>
      <w:jc w:val="center"/>
      <w:outlineLvl w:val="3"/>
    </w:pPr>
    <w:rPr>
      <w:rFonts w:ascii="Arial" w:hAnsi="Arial"/>
      <w:b/>
      <w:sz w:val="28"/>
    </w:rPr>
  </w:style>
  <w:style w:type="paragraph" w:styleId="13">
    <w:name w:val="heading 5"/>
    <w:basedOn w:val="1"/>
    <w:next w:val="1"/>
    <w:link w:val="25"/>
    <w:qFormat/>
    <w:uiPriority w:val="0"/>
    <w:pPr>
      <w:keepNext/>
      <w:keepLines/>
      <w:numPr>
        <w:ilvl w:val="4"/>
        <w:numId w:val="1"/>
      </w:numPr>
      <w:tabs>
        <w:tab w:val="left" w:pos="420"/>
      </w:tabs>
      <w:spacing w:line="360" w:lineRule="auto"/>
      <w:outlineLvl w:val="4"/>
    </w:pPr>
    <w:rPr>
      <w:rFonts w:ascii="Times New Roman" w:hAnsi="Times New Roman"/>
      <w:b/>
      <w:bCs/>
      <w:sz w:val="28"/>
      <w:szCs w:val="28"/>
    </w:rPr>
  </w:style>
  <w:style w:type="paragraph" w:styleId="14">
    <w:name w:val="heading 6"/>
    <w:basedOn w:val="1"/>
    <w:next w:val="1"/>
    <w:autoRedefine/>
    <w:qFormat/>
    <w:uiPriority w:val="0"/>
    <w:pPr>
      <w:keepNext/>
      <w:keepLines/>
      <w:numPr>
        <w:ilvl w:val="5"/>
        <w:numId w:val="1"/>
      </w:numPr>
      <w:spacing w:before="240" w:after="64" w:line="317" w:lineRule="auto"/>
      <w:outlineLvl w:val="5"/>
    </w:pPr>
    <w:rPr>
      <w:rFonts w:ascii="Arial" w:hAnsi="Arial" w:eastAsia="黑体"/>
      <w:b/>
      <w:sz w:val="24"/>
    </w:rPr>
  </w:style>
  <w:style w:type="paragraph" w:styleId="15">
    <w:name w:val="heading 7"/>
    <w:basedOn w:val="1"/>
    <w:next w:val="1"/>
    <w:qFormat/>
    <w:uiPriority w:val="0"/>
    <w:pPr>
      <w:keepNext/>
      <w:keepLines/>
      <w:numPr>
        <w:ilvl w:val="6"/>
        <w:numId w:val="1"/>
      </w:numPr>
      <w:spacing w:before="240" w:after="64" w:line="317" w:lineRule="auto"/>
      <w:outlineLvl w:val="6"/>
    </w:pPr>
    <w:rPr>
      <w:b/>
      <w:sz w:val="24"/>
    </w:rPr>
  </w:style>
  <w:style w:type="paragraph" w:styleId="16">
    <w:name w:val="heading 8"/>
    <w:basedOn w:val="1"/>
    <w:next w:val="1"/>
    <w:autoRedefine/>
    <w:qFormat/>
    <w:uiPriority w:val="0"/>
    <w:pPr>
      <w:keepNext/>
      <w:keepLines/>
      <w:numPr>
        <w:ilvl w:val="7"/>
        <w:numId w:val="1"/>
      </w:numPr>
      <w:spacing w:before="240" w:after="64" w:line="317" w:lineRule="auto"/>
      <w:outlineLvl w:val="7"/>
    </w:pPr>
    <w:rPr>
      <w:rFonts w:ascii="Arial" w:hAnsi="Arial" w:eastAsia="黑体"/>
      <w:sz w:val="24"/>
    </w:rPr>
  </w:style>
  <w:style w:type="paragraph" w:styleId="17">
    <w:name w:val="heading 9"/>
    <w:basedOn w:val="1"/>
    <w:next w:val="1"/>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ind w:firstLine="420"/>
    </w:pPr>
    <w:rPr>
      <w:rFonts w:eastAsia="楷体_GB2312"/>
      <w:sz w:val="32"/>
      <w:szCs w:val="20"/>
    </w:rPr>
  </w:style>
  <w:style w:type="paragraph" w:styleId="3">
    <w:name w:val="Body Text"/>
    <w:basedOn w:val="1"/>
    <w:next w:val="4"/>
    <w:qFormat/>
    <w:uiPriority w:val="0"/>
    <w:pPr>
      <w:spacing w:after="120"/>
    </w:pPr>
  </w:style>
  <w:style w:type="paragraph" w:styleId="4">
    <w:name w:val="Body Text 2"/>
    <w:basedOn w:val="1"/>
    <w:next w:val="3"/>
    <w:autoRedefine/>
    <w:qFormat/>
    <w:uiPriority w:val="0"/>
    <w:pPr>
      <w:spacing w:after="120" w:line="480" w:lineRule="auto"/>
    </w:pPr>
  </w:style>
  <w:style w:type="paragraph" w:styleId="5">
    <w:name w:val="Body Text First Indent 2"/>
    <w:basedOn w:val="6"/>
    <w:next w:val="8"/>
    <w:autoRedefine/>
    <w:unhideWhenUsed/>
    <w:qFormat/>
    <w:uiPriority w:val="99"/>
    <w:pPr>
      <w:spacing w:after="0"/>
      <w:ind w:left="0" w:leftChars="0" w:firstLine="420" w:firstLineChars="200"/>
    </w:pPr>
    <w:rPr>
      <w:kern w:val="0"/>
      <w:sz w:val="24"/>
    </w:rPr>
  </w:style>
  <w:style w:type="paragraph" w:styleId="6">
    <w:name w:val="Body Text Indent"/>
    <w:basedOn w:val="1"/>
    <w:next w:val="7"/>
    <w:qFormat/>
    <w:uiPriority w:val="0"/>
    <w:pPr>
      <w:spacing w:after="120"/>
      <w:ind w:left="420" w:leftChars="200"/>
    </w:pPr>
  </w:style>
  <w:style w:type="paragraph" w:styleId="7">
    <w:name w:val="envelope return"/>
    <w:basedOn w:val="1"/>
    <w:autoRedefine/>
    <w:qFormat/>
    <w:uiPriority w:val="0"/>
    <w:pPr>
      <w:snapToGrid w:val="0"/>
    </w:pPr>
    <w:rPr>
      <w:rFonts w:ascii="Arial" w:hAnsi="Arial"/>
    </w:rPr>
  </w:style>
  <w:style w:type="paragraph" w:customStyle="1" w:styleId="8">
    <w:name w:val="样式 正文首行缩进 2 + Arial"/>
    <w:basedOn w:val="1"/>
    <w:next w:val="1"/>
    <w:autoRedefine/>
    <w:qFormat/>
    <w:uiPriority w:val="0"/>
    <w:pPr>
      <w:spacing w:line="320" w:lineRule="atLeast"/>
      <w:ind w:firstLine="200" w:firstLineChars="200"/>
    </w:pPr>
    <w:rPr>
      <w:rFonts w:ascii="Arial" w:hAnsi="Arial"/>
      <w:kern w:val="0"/>
    </w:rPr>
  </w:style>
  <w:style w:type="paragraph" w:styleId="18">
    <w:name w:val="footer"/>
    <w:basedOn w:val="1"/>
    <w:link w:val="27"/>
    <w:autoRedefine/>
    <w:qFormat/>
    <w:uiPriority w:val="0"/>
    <w:pPr>
      <w:tabs>
        <w:tab w:val="center" w:pos="4153"/>
        <w:tab w:val="right" w:pos="8306"/>
      </w:tabs>
      <w:snapToGrid w:val="0"/>
      <w:jc w:val="left"/>
    </w:pPr>
    <w:rPr>
      <w:sz w:val="18"/>
      <w:szCs w:val="18"/>
    </w:rPr>
  </w:style>
  <w:style w:type="paragraph" w:styleId="1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character" w:customStyle="1" w:styleId="22">
    <w:name w:val="标题 2 Char"/>
    <w:link w:val="10"/>
    <w:autoRedefine/>
    <w:qFormat/>
    <w:uiPriority w:val="0"/>
    <w:rPr>
      <w:rFonts w:ascii="Arial" w:hAnsi="Arial" w:eastAsia="宋体" w:cs="Times New Roman"/>
      <w:b/>
      <w:sz w:val="32"/>
      <w:szCs w:val="22"/>
      <w:lang w:eastAsia="en-US"/>
    </w:rPr>
  </w:style>
  <w:style w:type="character" w:customStyle="1" w:styleId="23">
    <w:name w:val="标题 3 Char"/>
    <w:link w:val="11"/>
    <w:autoRedefine/>
    <w:qFormat/>
    <w:uiPriority w:val="0"/>
    <w:rPr>
      <w:rFonts w:ascii="宋体" w:hAnsi="宋体" w:eastAsia="宋体" w:cs="Times New Roman"/>
      <w:b/>
      <w:bCs/>
      <w:sz w:val="32"/>
      <w:szCs w:val="24"/>
      <w:lang w:eastAsia="en-US"/>
    </w:rPr>
  </w:style>
  <w:style w:type="character" w:customStyle="1" w:styleId="24">
    <w:name w:val="标题 1 Char"/>
    <w:link w:val="9"/>
    <w:autoRedefine/>
    <w:qFormat/>
    <w:uiPriority w:val="0"/>
    <w:rPr>
      <w:rFonts w:ascii="Times New Roman" w:hAnsi="Times New Roman" w:eastAsia="宋体" w:cs="Times New Roman"/>
      <w:b/>
      <w:bCs/>
      <w:sz w:val="36"/>
      <w:szCs w:val="32"/>
      <w:lang w:eastAsia="en-US"/>
    </w:rPr>
  </w:style>
  <w:style w:type="character" w:customStyle="1" w:styleId="25">
    <w:name w:val="标题 5 Char"/>
    <w:basedOn w:val="21"/>
    <w:link w:val="13"/>
    <w:autoRedefine/>
    <w:semiHidden/>
    <w:qFormat/>
    <w:uiPriority w:val="9"/>
    <w:rPr>
      <w:rFonts w:ascii="Times New Roman" w:hAnsi="Times New Roman" w:eastAsia="宋体" w:cs="Times New Roman"/>
      <w:b/>
      <w:bCs/>
      <w:sz w:val="28"/>
      <w:szCs w:val="28"/>
    </w:rPr>
  </w:style>
  <w:style w:type="character" w:customStyle="1" w:styleId="26">
    <w:name w:val="页眉 Char"/>
    <w:basedOn w:val="21"/>
    <w:link w:val="19"/>
    <w:autoRedefine/>
    <w:qFormat/>
    <w:uiPriority w:val="0"/>
    <w:rPr>
      <w:rFonts w:ascii="Calibri" w:hAnsi="Calibri"/>
      <w:kern w:val="2"/>
      <w:sz w:val="18"/>
      <w:szCs w:val="18"/>
    </w:rPr>
  </w:style>
  <w:style w:type="character" w:customStyle="1" w:styleId="27">
    <w:name w:val="页脚 Char"/>
    <w:basedOn w:val="21"/>
    <w:link w:val="18"/>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1892</Words>
  <Characters>1967</Characters>
  <Lines>14</Lines>
  <Paragraphs>4</Paragraphs>
  <TotalTime>56</TotalTime>
  <ScaleCrop>false</ScaleCrop>
  <LinksUpToDate>false</LinksUpToDate>
  <CharactersWithSpaces>1970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2023-03-03T15:42:00Z</dcterms:created>
  <dc:creator>Administrator</dc:creator>
  <cp:lastModifiedBy>张记清真卤味&amp;拼团</cp:lastModifiedBy>
  <cp:lastPrinted>2024-10-21T11:24:00Z</cp:lastPrinted>
  <dcterms:modified xsi:type="dcterms:W3CDTF">2026-07-22T08:05:49Z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B73316DB987247018C8AFB60094B438D</vt:lpwstr>
  </property>
  <property fmtid="{D5CDD505-2E9C-101B-9397-08002B2CF9AE}" pid="4" name="KSOTemplateDocerSaveRecord">
    <vt:lpwstr>eyJoZGlkIjoiZjA4MGY3NDUwNDgxZmM2ZDZhOTI2ZjdhMmM1ODRjZjIiLCJ1c2VySWQiOiIxNDgwOTc1MTQxIn0=</vt:lpwstr>
  </property>
</Properties>
</file>